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04F9C6" w14:textId="77777777" w:rsidR="00C91938" w:rsidRPr="00DC5143" w:rsidRDefault="00C91938" w:rsidP="004D5DAB">
      <w:pPr>
        <w:spacing w:line="360" w:lineRule="auto"/>
        <w:jc w:val="center"/>
        <w:rPr>
          <w:b/>
          <w:bCs/>
          <w:color w:val="FF0000"/>
        </w:rPr>
      </w:pPr>
      <w:r w:rsidRPr="00DC5143">
        <w:rPr>
          <w:b/>
          <w:bCs/>
          <w:color w:val="FF0000"/>
        </w:rPr>
        <w:t>Why Coach?</w:t>
      </w:r>
    </w:p>
    <w:p w14:paraId="32EEEC02" w14:textId="77777777" w:rsidR="00C91938" w:rsidRPr="00E57950" w:rsidRDefault="00C91938" w:rsidP="00C91938">
      <w:pPr>
        <w:spacing w:line="360" w:lineRule="auto"/>
        <w:rPr>
          <w:sz w:val="24"/>
          <w:szCs w:val="24"/>
        </w:rPr>
      </w:pPr>
      <w:r w:rsidRPr="00E57950">
        <w:rPr>
          <w:sz w:val="24"/>
          <w:szCs w:val="24"/>
        </w:rPr>
        <w:t xml:space="preserve">It is all too easy in education to focus all one’s efforts on pupils, outcomes and school life. We asked the question, </w:t>
      </w:r>
      <w:r w:rsidRPr="00E57950">
        <w:rPr>
          <w:i/>
          <w:iCs/>
          <w:sz w:val="24"/>
          <w:szCs w:val="24"/>
        </w:rPr>
        <w:t>‘when do teachers get the chance to think about themselves, especially their own Well-being.’</w:t>
      </w:r>
      <w:r w:rsidRPr="00E57950">
        <w:rPr>
          <w:sz w:val="24"/>
          <w:szCs w:val="24"/>
        </w:rPr>
        <w:t xml:space="preserve"> The answer became abundantly clear very quickly </w:t>
      </w:r>
      <w:r w:rsidRPr="00E57950">
        <w:rPr>
          <w:i/>
          <w:iCs/>
          <w:sz w:val="24"/>
          <w:szCs w:val="24"/>
        </w:rPr>
        <w:t>‘hardly ever!’</w:t>
      </w:r>
      <w:r w:rsidRPr="00E57950">
        <w:rPr>
          <w:b/>
          <w:bCs/>
          <w:i/>
          <w:iCs/>
          <w:sz w:val="24"/>
          <w:szCs w:val="24"/>
        </w:rPr>
        <w:t xml:space="preserve"> </w:t>
      </w:r>
      <w:r w:rsidRPr="00E57950">
        <w:rPr>
          <w:sz w:val="24"/>
          <w:szCs w:val="24"/>
        </w:rPr>
        <w:t xml:space="preserve">We wanted to address this and created a Coaching model to concentrate on the teacher, not their outcomes, their performance or results, but rather them as an individual. </w:t>
      </w:r>
    </w:p>
    <w:p w14:paraId="12E0E2B8" w14:textId="18034C61" w:rsidR="00C91938" w:rsidRDefault="00C91938" w:rsidP="00C91938">
      <w:pPr>
        <w:spacing w:after="0" w:line="360" w:lineRule="auto"/>
        <w:contextualSpacing/>
        <w:jc w:val="both"/>
        <w:rPr>
          <w:rFonts w:cstheme="minorHAnsi"/>
          <w:iCs/>
          <w:sz w:val="24"/>
          <w:szCs w:val="24"/>
        </w:rPr>
      </w:pPr>
      <w:r>
        <w:rPr>
          <w:rFonts w:eastAsia="Times New Roman" w:cstheme="minorHAnsi"/>
          <w:iCs/>
          <w:sz w:val="24"/>
          <w:szCs w:val="24"/>
          <w:lang w:eastAsia="en-GB"/>
        </w:rPr>
        <w:t>With this in mind, C</w:t>
      </w:r>
      <w:r w:rsidRPr="00E57950">
        <w:rPr>
          <w:rFonts w:eastAsia="Times New Roman" w:cstheme="minorHAnsi"/>
          <w:iCs/>
          <w:sz w:val="24"/>
          <w:szCs w:val="24"/>
          <w:lang w:eastAsia="en-GB"/>
        </w:rPr>
        <w:t xml:space="preserve">oaching is an on-going partnership that helps people produce fulfilling results in their personal and professional lives. Through the process of </w:t>
      </w:r>
      <w:r w:rsidR="00C96668">
        <w:rPr>
          <w:rFonts w:eastAsia="Times New Roman" w:cstheme="minorHAnsi"/>
          <w:iCs/>
          <w:sz w:val="24"/>
          <w:szCs w:val="24"/>
          <w:lang w:eastAsia="en-GB"/>
        </w:rPr>
        <w:t>C</w:t>
      </w:r>
      <w:bookmarkStart w:id="0" w:name="_GoBack"/>
      <w:bookmarkEnd w:id="0"/>
      <w:r w:rsidRPr="00E57950">
        <w:rPr>
          <w:rFonts w:eastAsia="Times New Roman" w:cstheme="minorHAnsi"/>
          <w:iCs/>
          <w:sz w:val="24"/>
          <w:szCs w:val="24"/>
          <w:lang w:eastAsia="en-GB"/>
        </w:rPr>
        <w:t>oaching, people deepen their learning, improve their performance, and enhance their quality of life. Coaching accelerates the progress by providing greater focus and awareness of choice.</w:t>
      </w:r>
      <w:r w:rsidRPr="00E57950">
        <w:rPr>
          <w:rFonts w:cstheme="minorHAnsi"/>
          <w:iCs/>
          <w:sz w:val="24"/>
          <w:szCs w:val="24"/>
        </w:rPr>
        <w:t xml:space="preserve"> Coaching is about removing the obstructions and not adding any new ones</w:t>
      </w:r>
      <w:r>
        <w:rPr>
          <w:rFonts w:cstheme="minorHAnsi"/>
          <w:iCs/>
          <w:sz w:val="24"/>
          <w:szCs w:val="24"/>
        </w:rPr>
        <w:t xml:space="preserve">. A key element of this, is listening. </w:t>
      </w:r>
    </w:p>
    <w:p w14:paraId="58666616" w14:textId="77777777" w:rsidR="00C91938" w:rsidRDefault="00C91938" w:rsidP="00C91938">
      <w:pPr>
        <w:spacing w:after="0" w:line="360" w:lineRule="auto"/>
        <w:contextualSpacing/>
        <w:jc w:val="both"/>
        <w:rPr>
          <w:rFonts w:cstheme="minorHAnsi"/>
          <w:iCs/>
          <w:sz w:val="24"/>
          <w:szCs w:val="24"/>
        </w:rPr>
      </w:pPr>
    </w:p>
    <w:p w14:paraId="6B675180" w14:textId="77777777" w:rsidR="00C91938" w:rsidRPr="00E57950" w:rsidRDefault="00C91938" w:rsidP="00C91938">
      <w:pPr>
        <w:spacing w:before="140" w:after="100" w:afterAutospacing="1" w:line="360" w:lineRule="auto"/>
        <w:ind w:right="386"/>
        <w:contextualSpacing/>
        <w:jc w:val="both"/>
        <w:rPr>
          <w:rFonts w:eastAsia="Times New Roman" w:cstheme="minorHAnsi"/>
          <w:iCs/>
          <w:color w:val="000000"/>
          <w:sz w:val="24"/>
          <w:szCs w:val="24"/>
          <w:lang w:eastAsia="en-GB"/>
        </w:rPr>
      </w:pPr>
      <w:r w:rsidRPr="00E57950">
        <w:rPr>
          <w:rFonts w:eastAsia="Times New Roman" w:cstheme="minorHAnsi"/>
          <w:iCs/>
          <w:color w:val="000000"/>
          <w:sz w:val="24"/>
          <w:szCs w:val="24"/>
          <w:lang w:eastAsia="en-GB"/>
        </w:rPr>
        <w:t>Taking the time to sit and listen to a person is an important act in showing them that you are prepared and willing to listen to what they have to say.  The act of really listening to someone creates confidence and trust in the person being spoken to. Knowing that someone is taking a real interest in what you, as an individual, have to say, builds this feeling of self-worth. The Coach must instil confidence, driving the person forward through a process of change that they take ownership of. It is not easy to admit that change is needed and to look inward in oneself to identify the areas in life that need to be changed. It is not the role of the Coach to diagnose these issues</w:t>
      </w:r>
      <w:r>
        <w:rPr>
          <w:rFonts w:eastAsia="Times New Roman" w:cstheme="minorHAnsi"/>
          <w:iCs/>
          <w:color w:val="000000"/>
          <w:sz w:val="24"/>
          <w:szCs w:val="24"/>
          <w:lang w:eastAsia="en-GB"/>
        </w:rPr>
        <w:t>, rather they should help the person come to these conclusions themselves.</w:t>
      </w:r>
    </w:p>
    <w:p w14:paraId="75AE90D6" w14:textId="77777777" w:rsidR="00C91938" w:rsidRDefault="00C91938" w:rsidP="00C91938">
      <w:pPr>
        <w:spacing w:after="0" w:line="360" w:lineRule="auto"/>
        <w:contextualSpacing/>
        <w:jc w:val="both"/>
        <w:rPr>
          <w:rFonts w:cstheme="minorHAnsi"/>
          <w:iCs/>
          <w:sz w:val="24"/>
          <w:szCs w:val="24"/>
        </w:rPr>
      </w:pPr>
    </w:p>
    <w:p w14:paraId="44F74CF7" w14:textId="77777777" w:rsidR="00C91938" w:rsidRPr="00E57950" w:rsidRDefault="00C91938" w:rsidP="00C91938">
      <w:pPr>
        <w:spacing w:after="0" w:line="360" w:lineRule="auto"/>
        <w:jc w:val="both"/>
        <w:rPr>
          <w:rFonts w:eastAsia="Times New Roman" w:cstheme="minorHAnsi"/>
          <w:iCs/>
          <w:sz w:val="24"/>
          <w:szCs w:val="24"/>
        </w:rPr>
      </w:pPr>
      <w:r w:rsidRPr="00E57950">
        <w:rPr>
          <w:rFonts w:eastAsia="Times New Roman" w:cstheme="minorHAnsi"/>
          <w:iCs/>
          <w:sz w:val="24"/>
          <w:szCs w:val="24"/>
        </w:rPr>
        <w:t>First</w:t>
      </w:r>
      <w:r>
        <w:rPr>
          <w:rFonts w:eastAsia="Times New Roman" w:cstheme="minorHAnsi"/>
          <w:iCs/>
          <w:sz w:val="24"/>
          <w:szCs w:val="24"/>
        </w:rPr>
        <w:t>,</w:t>
      </w:r>
      <w:r w:rsidRPr="00E57950">
        <w:rPr>
          <w:rFonts w:eastAsia="Times New Roman" w:cstheme="minorHAnsi"/>
          <w:iCs/>
          <w:sz w:val="24"/>
          <w:szCs w:val="24"/>
        </w:rPr>
        <w:t xml:space="preserve"> there needs to be a relationship built on trust, respect and openness. Here, the person will be able to identify areas which need change or development to provide ownership of their own development. </w:t>
      </w:r>
    </w:p>
    <w:p w14:paraId="5E5076DF" w14:textId="77777777" w:rsidR="00C91938" w:rsidRPr="00E57950" w:rsidRDefault="00C91938" w:rsidP="00C91938">
      <w:pPr>
        <w:spacing w:after="0" w:line="360" w:lineRule="auto"/>
        <w:jc w:val="both"/>
        <w:rPr>
          <w:rFonts w:eastAsia="Times New Roman" w:cstheme="minorHAnsi"/>
          <w:iCs/>
          <w:sz w:val="24"/>
          <w:szCs w:val="24"/>
        </w:rPr>
      </w:pPr>
      <w:r w:rsidRPr="00E57950">
        <w:rPr>
          <w:rFonts w:eastAsia="Times New Roman" w:cstheme="minorHAnsi"/>
          <w:iCs/>
          <w:sz w:val="24"/>
          <w:szCs w:val="24"/>
        </w:rPr>
        <w:t xml:space="preserve">The role of the Coach here is to put the onus on the person to begin to explore and identify areas of change, allowing them to begin to create strategies for change. The </w:t>
      </w:r>
      <w:r>
        <w:rPr>
          <w:rFonts w:eastAsia="Times New Roman" w:cstheme="minorHAnsi"/>
          <w:iCs/>
          <w:sz w:val="24"/>
          <w:szCs w:val="24"/>
        </w:rPr>
        <w:t>C</w:t>
      </w:r>
      <w:r w:rsidRPr="00E57950">
        <w:rPr>
          <w:rFonts w:eastAsia="Times New Roman" w:cstheme="minorHAnsi"/>
          <w:iCs/>
          <w:sz w:val="24"/>
          <w:szCs w:val="24"/>
        </w:rPr>
        <w:t xml:space="preserve">oach is a facilitator, creating a dialogue of exploration, not inquisition. </w:t>
      </w:r>
    </w:p>
    <w:p w14:paraId="4FED2C5E" w14:textId="77777777" w:rsidR="00C91938" w:rsidRDefault="00C91938" w:rsidP="00C91938">
      <w:pPr>
        <w:spacing w:after="0" w:line="360" w:lineRule="auto"/>
        <w:jc w:val="both"/>
        <w:rPr>
          <w:rFonts w:eastAsia="Times New Roman" w:cstheme="minorHAnsi"/>
          <w:iCs/>
          <w:color w:val="000000"/>
          <w:sz w:val="24"/>
          <w:szCs w:val="24"/>
        </w:rPr>
      </w:pPr>
      <w:r w:rsidRPr="00E57950">
        <w:rPr>
          <w:rFonts w:eastAsia="Times New Roman" w:cstheme="minorHAnsi"/>
          <w:iCs/>
          <w:color w:val="000000"/>
          <w:sz w:val="24"/>
          <w:szCs w:val="24"/>
        </w:rPr>
        <w:lastRenderedPageBreak/>
        <w:t xml:space="preserve">Nothing breeds success like success. Conversely, nothing causes feelings of despair like perpetual failure. </w:t>
      </w:r>
      <w:r>
        <w:rPr>
          <w:rFonts w:eastAsia="Times New Roman" w:cstheme="minorHAnsi"/>
          <w:iCs/>
          <w:color w:val="000000"/>
          <w:sz w:val="24"/>
          <w:szCs w:val="24"/>
        </w:rPr>
        <w:t xml:space="preserve">This is where goal setting can be become incredibly useful. </w:t>
      </w:r>
      <w:r w:rsidRPr="00E57950">
        <w:rPr>
          <w:rFonts w:eastAsia="Times New Roman" w:cstheme="minorHAnsi"/>
          <w:iCs/>
          <w:color w:val="000000"/>
          <w:sz w:val="24"/>
          <w:szCs w:val="24"/>
        </w:rPr>
        <w:t>A primary purpose of goal setting is to increase the motivation level of the individual. But goal setting can have precisely the opposite effect if it produces a yardstick that constantly makes the individual feel inadequate.</w:t>
      </w:r>
    </w:p>
    <w:p w14:paraId="58CBE671" w14:textId="77777777" w:rsidR="00C91938" w:rsidRDefault="00C91938" w:rsidP="00C91938">
      <w:pPr>
        <w:spacing w:before="140" w:after="100" w:afterAutospacing="1" w:line="360" w:lineRule="auto"/>
        <w:ind w:right="386"/>
        <w:contextualSpacing/>
        <w:jc w:val="both"/>
        <w:rPr>
          <w:rFonts w:eastAsia="Times New Roman" w:cstheme="minorHAnsi"/>
          <w:iCs/>
          <w:color w:val="000000"/>
          <w:sz w:val="24"/>
          <w:szCs w:val="24"/>
          <w:lang w:eastAsia="en-GB"/>
        </w:rPr>
      </w:pPr>
      <w:r w:rsidRPr="00E57950">
        <w:rPr>
          <w:rFonts w:eastAsia="Times New Roman" w:cstheme="minorHAnsi"/>
          <w:iCs/>
          <w:color w:val="000000"/>
          <w:sz w:val="24"/>
          <w:szCs w:val="24"/>
          <w:lang w:eastAsia="en-GB"/>
        </w:rPr>
        <w:t xml:space="preserve">The goals will not be set by the Coach, rather by the person. The person, through goal setting, can take responsibility for their own improvement, guiding them to focus on areas of development that they inherently feel needs change. </w:t>
      </w:r>
    </w:p>
    <w:p w14:paraId="21546428" w14:textId="77777777" w:rsidR="00A67749" w:rsidRDefault="00C96668"/>
    <w:sectPr w:rsidR="00A67749">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279D58" w14:textId="77777777" w:rsidR="004D5DAB" w:rsidRDefault="004D5DAB" w:rsidP="004D5DAB">
      <w:pPr>
        <w:spacing w:after="0" w:line="240" w:lineRule="auto"/>
      </w:pPr>
      <w:r>
        <w:separator/>
      </w:r>
    </w:p>
  </w:endnote>
  <w:endnote w:type="continuationSeparator" w:id="0">
    <w:p w14:paraId="5DB3E38F" w14:textId="77777777" w:rsidR="004D5DAB" w:rsidRDefault="004D5DAB" w:rsidP="004D5D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677AE" w14:textId="66842BEE" w:rsidR="004D5DAB" w:rsidRPr="00003E47" w:rsidRDefault="004D5DAB" w:rsidP="004D5DAB">
    <w:pPr>
      <w:pStyle w:val="Footer"/>
      <w:rPr>
        <w:sz w:val="12"/>
        <w:szCs w:val="12"/>
      </w:rPr>
    </w:pPr>
    <w:r w:rsidRPr="00003E47">
      <w:rPr>
        <w:sz w:val="12"/>
        <w:szCs w:val="12"/>
      </w:rPr>
      <w:t>Copyright 2023</w:t>
    </w:r>
  </w:p>
  <w:p w14:paraId="5C6A3FE0" w14:textId="77777777" w:rsidR="004D5DAB" w:rsidRPr="00003E47" w:rsidRDefault="004D5DAB" w:rsidP="004D5DAB">
    <w:pPr>
      <w:pStyle w:val="Footer"/>
      <w:rPr>
        <w:sz w:val="12"/>
        <w:szCs w:val="12"/>
      </w:rPr>
    </w:pPr>
    <w:r w:rsidRPr="00003E47">
      <w:rPr>
        <w:sz w:val="12"/>
        <w:szCs w:val="12"/>
      </w:rPr>
      <w:t>&lt;a href="https://registrationoffice.copyrighthouse.org/directory/index.php?cmd=listall&amp;order=5&amp;key=Matthew P H&amp;page=1" target="_blank" rel="noreferrer noopener" class="btn btn-success"&gt;&lt;img src="https://registrationoffice.copyrighthouse.org/images/copyrighthouseseal.png" /&gt;&lt;/a&gt;</w:t>
    </w:r>
  </w:p>
  <w:p w14:paraId="6467BEE3" w14:textId="13EC2CED" w:rsidR="004D5DAB" w:rsidRDefault="004D5DAB">
    <w:pPr>
      <w:pStyle w:val="Footer"/>
    </w:pPr>
  </w:p>
  <w:p w14:paraId="50DEE5E7" w14:textId="77777777" w:rsidR="004D5DAB" w:rsidRDefault="004D5D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EF5760" w14:textId="77777777" w:rsidR="004D5DAB" w:rsidRDefault="004D5DAB" w:rsidP="004D5DAB">
      <w:pPr>
        <w:spacing w:after="0" w:line="240" w:lineRule="auto"/>
      </w:pPr>
      <w:r>
        <w:separator/>
      </w:r>
    </w:p>
  </w:footnote>
  <w:footnote w:type="continuationSeparator" w:id="0">
    <w:p w14:paraId="054D8760" w14:textId="77777777" w:rsidR="004D5DAB" w:rsidRDefault="004D5DAB" w:rsidP="004D5D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324197" w14:textId="72FAD37E" w:rsidR="004D5DAB" w:rsidRDefault="004D5DAB">
    <w:pPr>
      <w:pStyle w:val="Header"/>
    </w:pPr>
    <w:r>
      <w:rPr>
        <w:noProof/>
      </w:rPr>
      <w:drawing>
        <wp:anchor distT="0" distB="0" distL="114300" distR="114300" simplePos="0" relativeHeight="251661312" behindDoc="1" locked="0" layoutInCell="1" allowOverlap="1" wp14:anchorId="1B908203" wp14:editId="68336748">
          <wp:simplePos x="0" y="0"/>
          <wp:positionH relativeFrom="margin">
            <wp:posOffset>5518150</wp:posOffset>
          </wp:positionH>
          <wp:positionV relativeFrom="paragraph">
            <wp:posOffset>-330835</wp:posOffset>
          </wp:positionV>
          <wp:extent cx="939800" cy="65121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3215CC26" wp14:editId="2E8D04B8">
          <wp:simplePos x="0" y="0"/>
          <wp:positionH relativeFrom="margin">
            <wp:posOffset>-793750</wp:posOffset>
          </wp:positionH>
          <wp:positionV relativeFrom="paragraph">
            <wp:posOffset>-337185</wp:posOffset>
          </wp:positionV>
          <wp:extent cx="939800" cy="65121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4C3230" w14:textId="77777777" w:rsidR="004D5DAB" w:rsidRDefault="004D5DA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938"/>
    <w:rsid w:val="000F1FC2"/>
    <w:rsid w:val="002608EA"/>
    <w:rsid w:val="004D5DAB"/>
    <w:rsid w:val="006C6A2A"/>
    <w:rsid w:val="00C91938"/>
    <w:rsid w:val="00C96668"/>
    <w:rsid w:val="00D02A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E5089"/>
  <w15:chartTrackingRefBased/>
  <w15:docId w15:val="{8E1BA1BC-4897-4281-873A-7BDF8E56E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919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5D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5DAB"/>
  </w:style>
  <w:style w:type="paragraph" w:styleId="Footer">
    <w:name w:val="footer"/>
    <w:basedOn w:val="Normal"/>
    <w:link w:val="FooterChar"/>
    <w:uiPriority w:val="99"/>
    <w:unhideWhenUsed/>
    <w:rsid w:val="004D5D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5D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412</Words>
  <Characters>2354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3</cp:revision>
  <dcterms:created xsi:type="dcterms:W3CDTF">2023-04-25T15:51:00Z</dcterms:created>
  <dcterms:modified xsi:type="dcterms:W3CDTF">2023-04-27T11:23:00Z</dcterms:modified>
</cp:coreProperties>
</file>